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left="-141" w:leftChars="-67" w:firstLine="1"/>
        <w:jc w:val="center"/>
        <w:rPr>
          <w:rFonts w:ascii="华文中宋" w:hAnsi="华文中宋" w:eastAsia="华文中宋"/>
          <w:b/>
          <w:kern w:val="0"/>
          <w:sz w:val="36"/>
          <w:szCs w:val="36"/>
        </w:rPr>
      </w:pPr>
      <w:r>
        <w:rPr>
          <w:rFonts w:hint="eastAsia" w:ascii="华文中宋" w:hAnsi="华文中宋" w:eastAsia="华文中宋" w:cs="宋体"/>
          <w:b/>
          <w:kern w:val="0"/>
          <w:sz w:val="36"/>
          <w:szCs w:val="36"/>
        </w:rPr>
        <w:t>中国广播电视大奖2023年度广播电视节目奖</w:t>
      </w:r>
    </w:p>
    <w:p>
      <w:pPr>
        <w:widowControl/>
        <w:spacing w:line="420" w:lineRule="exact"/>
        <w:ind w:left="-141" w:leftChars="-67" w:firstLine="1"/>
        <w:jc w:val="center"/>
        <w:rPr>
          <w:rFonts w:ascii="黑体" w:hAnsi="宋体" w:eastAsia="黑体"/>
          <w:b/>
          <w:kern w:val="0"/>
          <w:sz w:val="32"/>
          <w:szCs w:val="32"/>
        </w:rPr>
      </w:pPr>
      <w:r>
        <w:rPr>
          <w:rFonts w:hint="eastAsia" w:ascii="黑体" w:hAnsi="宋体" w:eastAsia="黑体"/>
          <w:b/>
          <w:kern w:val="0"/>
          <w:sz w:val="32"/>
          <w:szCs w:val="32"/>
          <w:u w:val="single"/>
        </w:rPr>
        <w:t>消息、评论、专题、现场直播</w:t>
      </w:r>
      <w:r>
        <w:rPr>
          <w:rFonts w:hint="eastAsia" w:ascii="黑体" w:hAnsi="宋体" w:eastAsia="黑体"/>
          <w:b/>
          <w:kern w:val="0"/>
          <w:sz w:val="32"/>
          <w:szCs w:val="32"/>
        </w:rPr>
        <w:t>推荐表</w:t>
      </w:r>
    </w:p>
    <w:p>
      <w:pPr>
        <w:widowControl/>
        <w:spacing w:line="420" w:lineRule="exact"/>
        <w:ind w:left="-141" w:leftChars="-67" w:firstLine="1"/>
        <w:jc w:val="center"/>
        <w:rPr>
          <w:rFonts w:ascii="宋体" w:hAnsi="宋体" w:cs="宋体"/>
          <w:kern w:val="0"/>
          <w:sz w:val="28"/>
          <w:szCs w:val="28"/>
        </w:rPr>
      </w:pPr>
    </w:p>
    <w:p>
      <w:pPr>
        <w:widowControl/>
        <w:spacing w:line="321" w:lineRule="atLeast"/>
        <w:jc w:val="left"/>
        <w:rPr>
          <w:rFonts w:ascii="宋体" w:hAnsi="宋体" w:cs="宋体"/>
          <w:kern w:val="0"/>
          <w:sz w:val="24"/>
        </w:rPr>
      </w:pPr>
      <w:r>
        <w:rPr>
          <w:rFonts w:hint="eastAsia" w:ascii="宋体" w:hAnsi="宋体" w:cs="宋体"/>
          <w:b/>
          <w:kern w:val="0"/>
          <w:sz w:val="24"/>
        </w:rPr>
        <w:t>奖项名称：</w:t>
      </w:r>
      <w:r>
        <w:rPr>
          <w:rFonts w:hint="eastAsia" w:ascii="宋体" w:hAnsi="宋体" w:cs="宋体"/>
          <w:kern w:val="0"/>
          <w:sz w:val="24"/>
          <w:szCs w:val="24"/>
          <w:u w:val="single" w:color="000000"/>
        </w:rPr>
        <w:t>广播电视新闻节目</w:t>
      </w:r>
      <w:r>
        <w:rPr>
          <w:rFonts w:hint="eastAsia" w:ascii="宋体" w:hAnsi="宋体" w:cs="宋体"/>
          <w:kern w:val="0"/>
          <w:sz w:val="24"/>
        </w:rPr>
        <w:t>项</w:t>
      </w:r>
    </w:p>
    <w:p>
      <w:pPr>
        <w:widowControl/>
        <w:spacing w:line="321" w:lineRule="atLeast"/>
        <w:ind w:firstLine="1320" w:firstLineChars="550"/>
        <w:jc w:val="left"/>
        <w:rPr>
          <w:rFonts w:ascii="宋体" w:hAnsi="宋体" w:cs="宋体"/>
          <w:kern w:val="0"/>
          <w:sz w:val="24"/>
        </w:rPr>
      </w:pPr>
      <w:r>
        <w:rPr>
          <w:rFonts w:hint="eastAsia" w:ascii="宋体" w:hAnsi="宋体" w:cs="宋体"/>
          <w:kern w:val="0"/>
          <w:sz w:val="24"/>
          <w:szCs w:val="24"/>
          <w:u w:val="single" w:color="000000"/>
        </w:rPr>
        <w:t>评论</w:t>
      </w:r>
      <w:r>
        <w:rPr>
          <w:rFonts w:hint="eastAsia" w:ascii="宋体" w:hAnsi="宋体" w:cs="宋体"/>
          <w:kern w:val="0"/>
          <w:sz w:val="24"/>
        </w:rPr>
        <w:t>子项</w:t>
      </w:r>
    </w:p>
    <w:tbl>
      <w:tblPr>
        <w:tblStyle w:val="4"/>
        <w:tblW w:w="908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16"/>
        <w:gridCol w:w="851"/>
        <w:gridCol w:w="318"/>
        <w:gridCol w:w="1124"/>
        <w:gridCol w:w="586"/>
        <w:gridCol w:w="284"/>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1" w:lineRule="atLeast"/>
              <w:ind w:left="-141" w:leftChars="-67" w:firstLine="1"/>
              <w:jc w:val="center"/>
              <w:rPr>
                <w:rFonts w:ascii="宋体" w:hAnsi="宋体" w:cs="宋体"/>
                <w:kern w:val="0"/>
                <w:sz w:val="18"/>
                <w:szCs w:val="18"/>
              </w:rPr>
            </w:pPr>
            <w:r>
              <w:rPr>
                <w:rFonts w:hint="eastAsia" w:ascii="宋体" w:hAnsi="宋体" w:cs="宋体"/>
                <w:b/>
                <w:kern w:val="0"/>
                <w:sz w:val="28"/>
                <w:szCs w:val="28"/>
              </w:rPr>
              <w:t>作品名称</w:t>
            </w:r>
          </w:p>
        </w:tc>
        <w:tc>
          <w:tcPr>
            <w:tcW w:w="72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21" w:lineRule="atLeast"/>
              <w:ind w:left="-141" w:leftChars="-67" w:firstLine="1"/>
              <w:jc w:val="center"/>
              <w:rPr>
                <w:rFonts w:ascii="宋体" w:hAnsi="宋体" w:cs="宋体"/>
                <w:kern w:val="0"/>
                <w:sz w:val="18"/>
                <w:szCs w:val="18"/>
              </w:rPr>
            </w:pPr>
            <w:r>
              <w:rPr>
                <w:rFonts w:hint="eastAsia" w:ascii="宋体" w:hAnsi="宋体" w:cs="宋体"/>
                <w:color w:val="000000"/>
                <w:sz w:val="24"/>
              </w:rPr>
              <w:t>美国“以芯制台”“以芯制华”双重图谋终将失败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1" w:lineRule="atLeast"/>
              <w:ind w:left="-141" w:leftChars="-67" w:firstLine="1"/>
              <w:jc w:val="center"/>
              <w:rPr>
                <w:rFonts w:ascii="宋体" w:hAnsi="宋体" w:cs="宋体"/>
                <w:b/>
                <w:kern w:val="0"/>
                <w:sz w:val="28"/>
                <w:szCs w:val="28"/>
              </w:rPr>
            </w:pPr>
            <w:r>
              <w:rPr>
                <w:rFonts w:hint="eastAsia" w:ascii="宋体" w:hAnsi="宋体" w:cs="宋体"/>
                <w:b/>
                <w:kern w:val="0"/>
                <w:sz w:val="28"/>
                <w:szCs w:val="28"/>
              </w:rPr>
              <w:t>制作单位</w:t>
            </w:r>
          </w:p>
        </w:tc>
        <w:tc>
          <w:tcPr>
            <w:tcW w:w="26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sz w:val="24"/>
              </w:rPr>
            </w:pPr>
            <w:r>
              <w:rPr>
                <w:rFonts w:hint="eastAsia" w:ascii="宋体" w:hAnsi="宋体" w:cs="宋体"/>
                <w:color w:val="000000"/>
                <w:sz w:val="24"/>
              </w:rPr>
              <w:t>福州广播电视台</w:t>
            </w:r>
          </w:p>
          <w:p>
            <w:pPr>
              <w:jc w:val="center"/>
              <w:rPr>
                <w:rFonts w:ascii="宋体" w:hAnsi="宋体"/>
                <w:kern w:val="0"/>
                <w:sz w:val="28"/>
                <w:szCs w:val="28"/>
              </w:rPr>
            </w:pPr>
            <w:r>
              <w:rPr>
                <w:rFonts w:hint="eastAsia" w:ascii="宋体" w:hAnsi="宋体" w:cs="宋体"/>
                <w:color w:val="000000"/>
                <w:sz w:val="24"/>
              </w:rPr>
              <w:t>台湾城市广播网</w:t>
            </w:r>
          </w:p>
        </w:tc>
        <w:tc>
          <w:tcPr>
            <w:tcW w:w="17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播出单位及</w:t>
            </w:r>
          </w:p>
          <w:p>
            <w:pPr>
              <w:widowControl/>
              <w:spacing w:line="360" w:lineRule="exact"/>
              <w:ind w:left="-141" w:leftChars="-67" w:firstLine="1"/>
              <w:jc w:val="center"/>
              <w:rPr>
                <w:rFonts w:ascii="宋体" w:hAnsi="宋体" w:cs="宋体"/>
                <w:kern w:val="0"/>
                <w:sz w:val="24"/>
              </w:rPr>
            </w:pPr>
            <w:r>
              <w:rPr>
                <w:rFonts w:hint="eastAsia" w:ascii="宋体" w:hAnsi="宋体" w:cs="宋体"/>
                <w:b/>
                <w:kern w:val="0"/>
                <w:sz w:val="28"/>
                <w:szCs w:val="28"/>
              </w:rPr>
              <w:t>频率/频道</w:t>
            </w:r>
          </w:p>
        </w:tc>
        <w:tc>
          <w:tcPr>
            <w:tcW w:w="2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宋体" w:hAnsi="宋体" w:cs="宋体"/>
                <w:color w:val="000000"/>
                <w:sz w:val="24"/>
              </w:rPr>
              <w:t>福州广播电视台左海之声；台湾城市广播网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播出日期</w:t>
            </w:r>
          </w:p>
        </w:tc>
        <w:tc>
          <w:tcPr>
            <w:tcW w:w="26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kern w:val="0"/>
                <w:sz w:val="21"/>
                <w:szCs w:val="21"/>
              </w:rPr>
            </w:pPr>
            <w:r>
              <w:rPr>
                <w:rFonts w:hint="eastAsia" w:ascii="宋体" w:hAnsi="宋体" w:cs="宋体"/>
                <w:color w:val="000000"/>
                <w:sz w:val="21"/>
                <w:szCs w:val="21"/>
              </w:rPr>
              <w:t>台湾城市广播网202</w:t>
            </w:r>
            <w:r>
              <w:rPr>
                <w:rFonts w:hint="eastAsia" w:ascii="宋体" w:hAnsi="宋体" w:cs="宋体"/>
                <w:color w:val="000000"/>
                <w:sz w:val="21"/>
                <w:szCs w:val="21"/>
                <w:lang w:val="en-US" w:eastAsia="zh-CN"/>
              </w:rPr>
              <w:t>3</w:t>
            </w:r>
            <w:r>
              <w:rPr>
                <w:rFonts w:hint="eastAsia" w:ascii="宋体" w:hAnsi="宋体" w:cs="宋体"/>
                <w:color w:val="000000"/>
                <w:sz w:val="21"/>
                <w:szCs w:val="21"/>
              </w:rPr>
              <w:t>年</w:t>
            </w:r>
            <w:r>
              <w:rPr>
                <w:rFonts w:hint="eastAsia" w:ascii="宋体" w:hAnsi="宋体" w:cs="宋体"/>
                <w:color w:val="000000"/>
                <w:sz w:val="21"/>
                <w:szCs w:val="21"/>
                <w:lang w:val="en-US" w:eastAsia="zh-CN"/>
              </w:rPr>
              <w:t>9</w:t>
            </w:r>
            <w:r>
              <w:rPr>
                <w:rFonts w:hint="eastAsia" w:ascii="宋体" w:hAnsi="宋体" w:cs="宋体"/>
                <w:color w:val="000000"/>
                <w:sz w:val="21"/>
                <w:szCs w:val="21"/>
              </w:rPr>
              <w:t>月</w:t>
            </w:r>
            <w:r>
              <w:rPr>
                <w:rFonts w:hint="eastAsia" w:ascii="宋体" w:hAnsi="宋体" w:cs="宋体"/>
                <w:color w:val="000000"/>
                <w:sz w:val="21"/>
                <w:szCs w:val="21"/>
                <w:lang w:val="en-US" w:eastAsia="zh-CN"/>
              </w:rPr>
              <w:t>10</w:t>
            </w:r>
            <w:r>
              <w:rPr>
                <w:rFonts w:hint="eastAsia" w:ascii="宋体" w:hAnsi="宋体" w:cs="宋体"/>
                <w:color w:val="000000"/>
                <w:sz w:val="21"/>
                <w:szCs w:val="21"/>
              </w:rPr>
              <w:t>日；左海之声2022年</w:t>
            </w:r>
            <w:r>
              <w:rPr>
                <w:rFonts w:hint="eastAsia" w:ascii="宋体" w:hAnsi="宋体" w:cs="宋体"/>
                <w:color w:val="000000"/>
                <w:sz w:val="21"/>
                <w:szCs w:val="21"/>
                <w:lang w:val="en-US" w:eastAsia="zh-CN"/>
              </w:rPr>
              <w:t>9</w:t>
            </w:r>
            <w:r>
              <w:rPr>
                <w:rFonts w:hint="eastAsia" w:ascii="宋体" w:hAnsi="宋体" w:cs="宋体"/>
                <w:color w:val="000000"/>
                <w:sz w:val="21"/>
                <w:szCs w:val="21"/>
              </w:rPr>
              <w:t>月</w:t>
            </w:r>
            <w:r>
              <w:rPr>
                <w:rFonts w:hint="eastAsia" w:ascii="宋体" w:hAnsi="宋体" w:cs="宋体"/>
                <w:color w:val="000000"/>
                <w:sz w:val="21"/>
                <w:szCs w:val="21"/>
                <w:lang w:val="en-US" w:eastAsia="zh-CN"/>
              </w:rPr>
              <w:t>11</w:t>
            </w:r>
            <w:r>
              <w:rPr>
                <w:rFonts w:hint="eastAsia" w:ascii="宋体" w:hAnsi="宋体" w:cs="宋体"/>
                <w:color w:val="000000"/>
                <w:sz w:val="21"/>
                <w:szCs w:val="21"/>
              </w:rPr>
              <w:t>日</w:t>
            </w:r>
          </w:p>
        </w:tc>
        <w:tc>
          <w:tcPr>
            <w:tcW w:w="17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播出时段</w:t>
            </w:r>
          </w:p>
        </w:tc>
        <w:tc>
          <w:tcPr>
            <w:tcW w:w="2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kern w:val="0"/>
                <w:sz w:val="24"/>
              </w:rPr>
            </w:pPr>
            <w:r>
              <w:rPr>
                <w:rFonts w:hint="eastAsia" w:ascii="宋体" w:hAnsi="宋体" w:cs="宋体"/>
                <w:color w:val="000000"/>
                <w:sz w:val="24"/>
              </w:rPr>
              <w:t>台湾城市广播网12时14分；左海之声22时15分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播出栏目</w:t>
            </w:r>
          </w:p>
        </w:tc>
        <w:tc>
          <w:tcPr>
            <w:tcW w:w="26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kern w:val="0"/>
                <w:sz w:val="21"/>
                <w:szCs w:val="21"/>
              </w:rPr>
            </w:pPr>
            <w:r>
              <w:rPr>
                <w:rFonts w:hint="eastAsia" w:ascii="宋体" w:hAnsi="宋体" w:cs="宋体"/>
                <w:color w:val="000000"/>
                <w:sz w:val="21"/>
                <w:szCs w:val="21"/>
              </w:rPr>
              <w:t>左海之声《今日福州》；台湾城市广播网</w:t>
            </w:r>
            <w:r>
              <w:rPr>
                <w:rFonts w:hint="eastAsia" w:ascii="宋体" w:hAnsi="宋体" w:cs="宋体"/>
                <w:color w:val="000000"/>
                <w:sz w:val="21"/>
                <w:szCs w:val="21"/>
                <w:lang w:eastAsia="zh-CN"/>
              </w:rPr>
              <w:t>《</w:t>
            </w:r>
            <w:r>
              <w:rPr>
                <w:rFonts w:hint="eastAsia" w:ascii="宋体" w:hAnsi="宋体" w:cs="宋体"/>
                <w:color w:val="000000"/>
                <w:sz w:val="21"/>
                <w:szCs w:val="21"/>
              </w:rPr>
              <w:t>福州好行》</w:t>
            </w:r>
            <w:r>
              <w:rPr>
                <w:rFonts w:ascii="宋体" w:hAnsi="宋体"/>
                <w:kern w:val="0"/>
                <w:sz w:val="21"/>
                <w:szCs w:val="21"/>
              </w:rPr>
              <w:t> </w:t>
            </w:r>
          </w:p>
        </w:tc>
        <w:tc>
          <w:tcPr>
            <w:tcW w:w="17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推荐单位</w:t>
            </w:r>
          </w:p>
        </w:tc>
        <w:tc>
          <w:tcPr>
            <w:tcW w:w="2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left"/>
              <w:rPr>
                <w:rFonts w:ascii="宋体" w:hAnsi="宋体" w:cs="宋体"/>
                <w:kern w:val="0"/>
                <w:sz w:val="24"/>
              </w:rPr>
            </w:pPr>
            <w:r>
              <w:rPr>
                <w:rFonts w:hint="eastAsia" w:ascii="宋体" w:hAnsi="宋体" w:cs="宋体"/>
                <w:color w:val="000000"/>
                <w:sz w:val="24"/>
              </w:rPr>
              <w:t>福建省广播电视与网络视听协会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作品时长</w:t>
            </w:r>
          </w:p>
        </w:tc>
        <w:tc>
          <w:tcPr>
            <w:tcW w:w="26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color w:val="000000"/>
                <w:sz w:val="24"/>
              </w:rPr>
              <w:t>14分2</w:t>
            </w:r>
            <w:r>
              <w:rPr>
                <w:rFonts w:hint="eastAsia" w:ascii="宋体" w:hAnsi="宋体" w:cs="宋体"/>
                <w:color w:val="000000"/>
                <w:sz w:val="24"/>
                <w:lang w:val="en-US" w:eastAsia="zh-CN"/>
              </w:rPr>
              <w:t>7</w:t>
            </w:r>
            <w:r>
              <w:rPr>
                <w:rFonts w:hint="eastAsia" w:ascii="宋体" w:hAnsi="宋体" w:cs="宋体"/>
                <w:color w:val="000000"/>
                <w:sz w:val="24"/>
              </w:rPr>
              <w:t>秒</w:t>
            </w:r>
          </w:p>
        </w:tc>
        <w:tc>
          <w:tcPr>
            <w:tcW w:w="17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left="-141" w:leftChars="-67" w:firstLine="1"/>
              <w:jc w:val="center"/>
              <w:rPr>
                <w:rFonts w:hint="eastAsia" w:ascii="宋体" w:hAnsi="宋体" w:cs="宋体"/>
                <w:b/>
                <w:kern w:val="0"/>
                <w:sz w:val="28"/>
                <w:szCs w:val="28"/>
              </w:rPr>
            </w:pPr>
            <w:r>
              <w:rPr>
                <w:rFonts w:hint="eastAsia" w:ascii="宋体" w:hAnsi="宋体" w:cs="宋体"/>
                <w:b/>
                <w:kern w:val="0"/>
                <w:sz w:val="28"/>
                <w:szCs w:val="28"/>
              </w:rPr>
              <w:t>作者</w:t>
            </w:r>
          </w:p>
          <w:p>
            <w:pPr>
              <w:widowControl/>
              <w:spacing w:line="360" w:lineRule="exact"/>
              <w:ind w:left="-141" w:leftChars="-67" w:firstLine="1"/>
              <w:jc w:val="center"/>
              <w:rPr>
                <w:rFonts w:ascii="宋体" w:hAnsi="宋体" w:cs="宋体"/>
                <w:kern w:val="0"/>
                <w:sz w:val="24"/>
              </w:rPr>
            </w:pPr>
            <w:r>
              <w:rPr>
                <w:rFonts w:hint="eastAsia" w:ascii="宋体" w:hAnsi="宋体" w:cs="宋体"/>
                <w:b/>
                <w:kern w:val="0"/>
                <w:sz w:val="28"/>
                <w:szCs w:val="28"/>
              </w:rPr>
              <w:t>(主创人员)</w:t>
            </w:r>
          </w:p>
        </w:tc>
        <w:tc>
          <w:tcPr>
            <w:tcW w:w="2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left"/>
              <w:rPr>
                <w:rFonts w:ascii="宋体" w:hAnsi="宋体" w:cs="宋体"/>
                <w:kern w:val="0"/>
                <w:sz w:val="24"/>
              </w:rPr>
            </w:pPr>
            <w:r>
              <w:rPr>
                <w:rFonts w:hint="eastAsia" w:ascii="宋体" w:hAnsi="宋体" w:cs="宋体"/>
                <w:kern w:val="0"/>
                <w:sz w:val="24"/>
              </w:rPr>
              <w:t>张剑、吴冬梅、江亮、陈頔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参评</w:t>
            </w:r>
          </w:p>
          <w:p>
            <w:pPr>
              <w:widowControl/>
              <w:spacing w:line="52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作品</w:t>
            </w:r>
          </w:p>
          <w:p>
            <w:pPr>
              <w:widowControl/>
              <w:spacing w:line="520" w:lineRule="exact"/>
              <w:ind w:left="-141" w:leftChars="-67" w:firstLine="1"/>
              <w:jc w:val="center"/>
              <w:rPr>
                <w:rFonts w:ascii="宋体" w:hAnsi="宋体" w:cs="宋体"/>
                <w:kern w:val="0"/>
                <w:sz w:val="24"/>
              </w:rPr>
            </w:pPr>
            <w:r>
              <w:rPr>
                <w:rFonts w:hint="eastAsia" w:ascii="宋体" w:hAnsi="宋体" w:cs="宋体"/>
                <w:b/>
                <w:kern w:val="0"/>
                <w:sz w:val="28"/>
                <w:szCs w:val="28"/>
              </w:rPr>
              <w:t>简介</w:t>
            </w:r>
          </w:p>
        </w:tc>
        <w:tc>
          <w:tcPr>
            <w:tcW w:w="7200" w:type="dxa"/>
            <w:gridSpan w:val="7"/>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tabs>
                <w:tab w:val="left" w:pos="1287"/>
              </w:tabs>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作品题材重大、立意深刻。华为销售Mate 60 系列手机引起国内外强烈反响。作品透过这一新闻点，从美国“以芯制台”“以芯制华”种种伎俩和背后的企图入手，点出了美国双重图谋</w:t>
            </w:r>
            <w:r>
              <w:rPr>
                <w:rFonts w:hint="eastAsia" w:cs="Times New Roman"/>
                <w:kern w:val="2"/>
                <w:sz w:val="21"/>
                <w:szCs w:val="24"/>
                <w:lang w:val="en-US" w:eastAsia="zh-CN" w:bidi="ar-SA"/>
              </w:rPr>
              <w:t>终将</w:t>
            </w:r>
            <w:r>
              <w:rPr>
                <w:rFonts w:hint="eastAsia" w:ascii="Times New Roman" w:hAnsi="Times New Roman" w:eastAsia="宋体" w:cs="Times New Roman"/>
                <w:kern w:val="2"/>
                <w:sz w:val="21"/>
                <w:szCs w:val="24"/>
                <w:lang w:val="en-US" w:eastAsia="zh-CN" w:bidi="ar-SA"/>
              </w:rPr>
              <w:t>失败的观点，揭示了中华民族的伟大复兴必将会在自立更生、自主创新的道路上实现的深刻主题。作品论据充分、论证有力。文章</w:t>
            </w:r>
            <w:r>
              <w:rPr>
                <w:rFonts w:hint="eastAsia" w:cs="Times New Roman"/>
                <w:kern w:val="2"/>
                <w:sz w:val="21"/>
                <w:szCs w:val="24"/>
                <w:lang w:val="en-US" w:eastAsia="zh-CN" w:bidi="ar-SA"/>
              </w:rPr>
              <w:t>摆事实、讲道理，</w:t>
            </w:r>
            <w:r>
              <w:rPr>
                <w:rFonts w:hint="eastAsia" w:ascii="Times New Roman" w:hAnsi="Times New Roman" w:eastAsia="宋体" w:cs="Times New Roman"/>
                <w:kern w:val="2"/>
                <w:sz w:val="21"/>
                <w:szCs w:val="24"/>
                <w:lang w:val="en-US" w:eastAsia="zh-CN" w:bidi="ar-SA"/>
              </w:rPr>
              <w:t>揭露了美国企图通过芯片控制台湾芯片产业、打压大陆集成电路在全价值链上日益增重的势头达到其谋取全球霸权，阻碍中国崛起的</w:t>
            </w:r>
            <w:r>
              <w:rPr>
                <w:rFonts w:hint="eastAsia" w:cs="Times New Roman"/>
                <w:kern w:val="2"/>
                <w:sz w:val="21"/>
                <w:szCs w:val="24"/>
                <w:lang w:val="en-US" w:eastAsia="zh-CN" w:bidi="ar-SA"/>
              </w:rPr>
              <w:t>险恶</w:t>
            </w:r>
            <w:r>
              <w:rPr>
                <w:rFonts w:hint="eastAsia" w:ascii="Times New Roman" w:hAnsi="Times New Roman" w:eastAsia="宋体" w:cs="Times New Roman"/>
                <w:kern w:val="2"/>
                <w:sz w:val="21"/>
                <w:szCs w:val="24"/>
                <w:lang w:val="en-US" w:eastAsia="zh-CN" w:bidi="ar-SA"/>
              </w:rPr>
              <w:t>用心。作品音响丰富、广播特色鲜明。文章运用大量典型采访音响，观点鲜明，情真意切，发挥了广播评论特色，深刻揭示了主题。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ind w:left="-141" w:leftChars="-67" w:firstLine="1"/>
              <w:jc w:val="center"/>
              <w:rPr>
                <w:rFonts w:ascii="宋体" w:hAnsi="宋体" w:cs="宋体"/>
                <w:kern w:val="0"/>
                <w:sz w:val="24"/>
              </w:rPr>
            </w:pPr>
            <w:r>
              <w:rPr>
                <w:rFonts w:hint="eastAsia" w:ascii="宋体" w:hAnsi="宋体" w:cs="宋体"/>
                <w:b/>
                <w:kern w:val="0"/>
                <w:sz w:val="28"/>
                <w:szCs w:val="28"/>
              </w:rPr>
              <w:t>推荐</w:t>
            </w:r>
          </w:p>
          <w:p>
            <w:pPr>
              <w:widowControl/>
              <w:spacing w:line="520" w:lineRule="exact"/>
              <w:ind w:left="-141" w:leftChars="-67" w:firstLine="1"/>
              <w:jc w:val="center"/>
              <w:rPr>
                <w:rFonts w:ascii="宋体" w:hAnsi="宋体" w:cs="宋体"/>
                <w:kern w:val="0"/>
                <w:sz w:val="24"/>
              </w:rPr>
            </w:pPr>
            <w:r>
              <w:rPr>
                <w:rFonts w:hint="eastAsia" w:ascii="宋体" w:hAnsi="宋体" w:cs="宋体"/>
                <w:b/>
                <w:kern w:val="0"/>
                <w:sz w:val="28"/>
                <w:szCs w:val="28"/>
              </w:rPr>
              <w:t>理由</w:t>
            </w:r>
          </w:p>
        </w:tc>
        <w:tc>
          <w:tcPr>
            <w:tcW w:w="7200" w:type="dxa"/>
            <w:gridSpan w:val="7"/>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eastAsia="宋体"/>
                <w:lang w:eastAsia="zh-CN"/>
              </w:rPr>
            </w:pPr>
            <w:r>
              <w:rPr>
                <w:rFonts w:hint="eastAsia"/>
              </w:rPr>
              <w:t>作品播出后，引起</w:t>
            </w:r>
            <w:r>
              <w:rPr>
                <w:rFonts w:hint="eastAsia"/>
                <w:lang w:eastAsia="zh-CN"/>
              </w:rPr>
              <w:t>了</w:t>
            </w:r>
            <w:r>
              <w:rPr>
                <w:rFonts w:hint="eastAsia"/>
              </w:rPr>
              <w:t>强烈的</w:t>
            </w:r>
            <w:r>
              <w:rPr>
                <w:rFonts w:hint="eastAsia"/>
                <w:lang w:eastAsia="zh-CN"/>
              </w:rPr>
              <w:t>社会</w:t>
            </w:r>
            <w:r>
              <w:rPr>
                <w:rFonts w:hint="eastAsia"/>
              </w:rPr>
              <w:t>反响，在大家为华为“中国芯”欢欣鼓舞的时候，也让海内外听友、网友听到了以华为为代表的中国企业在自主创新之路道路上不懈努力，向世界传递中华民族必将在自立更生、自主创新的道路上实现伟大复兴的历史趋势。作品紧扣热点、立意深刻、论证充分，将事实层层推进地向海内外听众说清、说明、说透，作品有较强的思辨性、感召力和说服力，</w:t>
            </w:r>
            <w:r>
              <w:rPr>
                <w:rFonts w:hint="eastAsia"/>
                <w:lang w:eastAsia="zh-CN"/>
              </w:rPr>
              <w:t>彰显了评论作为“舆论尖刀”的作用，充分体现了地方媒体的“国家担当”</w:t>
            </w:r>
            <w:bookmarkStart w:id="0" w:name="_GoBack"/>
            <w:bookmarkEnd w:id="0"/>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参评及推荐</w:t>
            </w:r>
          </w:p>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单位签字盖章</w:t>
            </w:r>
          </w:p>
        </w:tc>
        <w:tc>
          <w:tcPr>
            <w:tcW w:w="72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left="-141" w:leftChars="-67" w:firstLine="240" w:firstLineChars="100"/>
              <w:jc w:val="left"/>
              <w:rPr>
                <w:rFonts w:ascii="宋体" w:hAnsi="宋体" w:cs="宋体"/>
                <w:kern w:val="0"/>
                <w:sz w:val="24"/>
              </w:rPr>
            </w:pPr>
            <w:r>
              <w:rPr>
                <w:rFonts w:hint="eastAsia" w:ascii="宋体" w:hAnsi="宋体" w:cs="宋体"/>
                <w:kern w:val="0"/>
                <w:sz w:val="24"/>
              </w:rPr>
              <w:t>参评单位领导签字：            推荐单位领导签字：</w:t>
            </w:r>
          </w:p>
          <w:p>
            <w:pPr>
              <w:widowControl/>
              <w:spacing w:line="440" w:lineRule="exact"/>
              <w:ind w:left="-141" w:leftChars="-67" w:firstLine="1"/>
              <w:jc w:val="left"/>
              <w:rPr>
                <w:rFonts w:ascii="宋体" w:hAnsi="宋体" w:cs="宋体"/>
                <w:kern w:val="0"/>
                <w:sz w:val="24"/>
              </w:rPr>
            </w:pPr>
            <w:r>
              <w:rPr>
                <w:rFonts w:hint="eastAsia" w:ascii="宋体" w:hAnsi="宋体" w:cs="宋体"/>
                <w:kern w:val="0"/>
                <w:sz w:val="24"/>
              </w:rPr>
              <w:t xml:space="preserve">      年   月   日                    年  月  日</w:t>
            </w:r>
          </w:p>
          <w:p>
            <w:pPr>
              <w:widowControl/>
              <w:spacing w:line="440" w:lineRule="exact"/>
              <w:ind w:left="-141" w:leftChars="-67" w:firstLine="1"/>
              <w:jc w:val="left"/>
              <w:rPr>
                <w:rFonts w:ascii="宋体" w:hAnsi="宋体" w:cs="宋体"/>
                <w:kern w:val="0"/>
                <w:sz w:val="24"/>
              </w:rPr>
            </w:pPr>
            <w:r>
              <w:rPr>
                <w:rFonts w:hint="eastAsia" w:ascii="宋体" w:hAnsi="宋体" w:cs="宋体"/>
                <w:kern w:val="0"/>
                <w:sz w:val="24"/>
              </w:rPr>
              <w:t xml:space="preserve">    （请加盖单位公章）             （请加盖单位公章）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left="-141" w:leftChars="-67" w:firstLine="1"/>
              <w:jc w:val="center"/>
              <w:rPr>
                <w:rFonts w:ascii="宋体" w:hAnsi="宋体" w:cs="宋体"/>
                <w:b/>
                <w:kern w:val="0"/>
                <w:sz w:val="24"/>
              </w:rPr>
            </w:pPr>
            <w:r>
              <w:rPr>
                <w:rFonts w:hint="eastAsia" w:ascii="宋体" w:hAnsi="宋体" w:cs="宋体"/>
                <w:b/>
                <w:kern w:val="0"/>
                <w:sz w:val="24"/>
              </w:rPr>
              <w:t>参评单位</w:t>
            </w:r>
          </w:p>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4"/>
              </w:rPr>
              <w:t>联系人</w:t>
            </w: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 陈頔</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办公</w:t>
            </w:r>
          </w:p>
          <w:p>
            <w:pPr>
              <w:widowControl/>
              <w:spacing w:line="360" w:lineRule="exact"/>
              <w:jc w:val="center"/>
              <w:rPr>
                <w:rFonts w:ascii="宋体" w:hAnsi="宋体" w:cs="宋体"/>
                <w:kern w:val="0"/>
                <w:sz w:val="24"/>
              </w:rPr>
            </w:pPr>
            <w:r>
              <w:rPr>
                <w:rFonts w:hint="eastAsia" w:ascii="宋体" w:hAnsi="宋体" w:cs="宋体"/>
                <w:b/>
                <w:kern w:val="0"/>
                <w:sz w:val="24"/>
              </w:rPr>
              <w:t>电话</w:t>
            </w:r>
          </w:p>
        </w:tc>
        <w:tc>
          <w:tcPr>
            <w:tcW w:w="14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0591-87141863 </w:t>
            </w:r>
          </w:p>
        </w:tc>
        <w:tc>
          <w:tcPr>
            <w:tcW w:w="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手机</w:t>
            </w:r>
          </w:p>
          <w:p>
            <w:pPr>
              <w:widowControl/>
              <w:spacing w:line="360" w:lineRule="exact"/>
              <w:jc w:val="center"/>
              <w:rPr>
                <w:rFonts w:ascii="宋体" w:hAnsi="宋体" w:cs="宋体"/>
                <w:kern w:val="0"/>
                <w:sz w:val="24"/>
              </w:rPr>
            </w:pPr>
            <w:r>
              <w:rPr>
                <w:rFonts w:hint="eastAsia" w:ascii="宋体" w:hAnsi="宋体" w:cs="宋体"/>
                <w:b/>
                <w:kern w:val="0"/>
                <w:sz w:val="24"/>
              </w:rPr>
              <w:t>号码</w:t>
            </w:r>
          </w:p>
        </w:tc>
        <w:tc>
          <w:tcPr>
            <w:tcW w:w="2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15880051517  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left="-141" w:leftChars="-67" w:firstLine="1"/>
              <w:jc w:val="center"/>
              <w:rPr>
                <w:rFonts w:ascii="宋体" w:hAnsi="宋体" w:cs="宋体"/>
                <w:b/>
                <w:kern w:val="0"/>
                <w:sz w:val="24"/>
              </w:rPr>
            </w:pPr>
            <w:r>
              <w:rPr>
                <w:rFonts w:hint="eastAsia" w:ascii="宋体" w:hAnsi="宋体" w:cs="宋体"/>
                <w:b/>
                <w:kern w:val="0"/>
                <w:sz w:val="24"/>
              </w:rPr>
              <w:t>电子邮箱</w:t>
            </w:r>
          </w:p>
        </w:tc>
        <w:tc>
          <w:tcPr>
            <w:tcW w:w="72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304422176@qq.com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left="-141" w:leftChars="-67" w:firstLine="1"/>
              <w:jc w:val="center"/>
              <w:rPr>
                <w:rFonts w:ascii="宋体" w:hAnsi="宋体" w:cs="宋体"/>
                <w:b/>
                <w:kern w:val="0"/>
                <w:sz w:val="24"/>
              </w:rPr>
            </w:pPr>
            <w:r>
              <w:rPr>
                <w:rFonts w:hint="eastAsia" w:ascii="宋体" w:hAnsi="宋体" w:cs="宋体"/>
                <w:b/>
                <w:kern w:val="0"/>
                <w:sz w:val="24"/>
              </w:rPr>
              <w:t>地  址</w:t>
            </w:r>
          </w:p>
        </w:tc>
        <w:tc>
          <w:tcPr>
            <w:tcW w:w="38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福州市晋安区远洋路1号</w:t>
            </w:r>
          </w:p>
        </w:tc>
        <w:tc>
          <w:tcPr>
            <w:tcW w:w="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邮编</w:t>
            </w:r>
          </w:p>
        </w:tc>
        <w:tc>
          <w:tcPr>
            <w:tcW w:w="2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350014 </w:t>
            </w:r>
          </w:p>
        </w:tc>
      </w:tr>
    </w:tbl>
    <w:p>
      <w:pPr>
        <w:rPr>
          <w:rFonts w:hint="eastAsia"/>
        </w:rPr>
      </w:pP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MDFiMmE4ZGQ1YzU5YTRiNTc3ZTY2YmZlNjJhMDMifQ=="/>
  </w:docVars>
  <w:rsids>
    <w:rsidRoot w:val="00947B60"/>
    <w:rsid w:val="003D7E65"/>
    <w:rsid w:val="005C3FCC"/>
    <w:rsid w:val="00947B60"/>
    <w:rsid w:val="00B507CC"/>
    <w:rsid w:val="0B7030D5"/>
    <w:rsid w:val="0FF85A59"/>
    <w:rsid w:val="15D40A1A"/>
    <w:rsid w:val="194D47E4"/>
    <w:rsid w:val="1FD44489"/>
    <w:rsid w:val="3C720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tabs>
        <w:tab w:val="center" w:pos="4153"/>
        <w:tab w:val="right" w:pos="8306"/>
      </w:tabs>
      <w:snapToGrid w:val="0"/>
      <w:jc w:val="center"/>
    </w:pPr>
    <w:rPr>
      <w:sz w:val="18"/>
      <w:szCs w:val="18"/>
    </w:rPr>
  </w:style>
  <w:style w:type="character" w:styleId="6">
    <w:name w:val="page number"/>
    <w:basedOn w:val="5"/>
    <w:autoRedefine/>
    <w:qFormat/>
    <w:uiPriority w:val="0"/>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544</Words>
  <Characters>3105</Characters>
  <Lines>25</Lines>
  <Paragraphs>7</Paragraphs>
  <TotalTime>24</TotalTime>
  <ScaleCrop>false</ScaleCrop>
  <LinksUpToDate>false</LinksUpToDate>
  <CharactersWithSpaces>3642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2024-01-03T01:47:00Z</dcterms:created>
  <dc:creator>j073457@365of.top</dc:creator>
  <cp:lastModifiedBy>心児</cp:lastModifiedBy>
  <cp:lastPrinted>2024-01-29T08:22:40Z</cp:lastPrinted>
  <dcterms:modified xsi:type="dcterms:W3CDTF">2024-01-29T08:47:26Z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753FD0125FD4496F8730CC1C0A1ABE1C_12</vt:lpwstr>
  </property>
</Properties>
</file>